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553EAD" w:rsidRPr="006A1842" w14:paraId="7B914B72"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25D9FC43" w14:textId="77777777" w:rsidR="00553EAD" w:rsidRPr="00FA7A8D" w:rsidRDefault="00553EAD" w:rsidP="00EA6D41">
            <w:pPr>
              <w:rPr>
                <w:rFonts w:ascii="Arial" w:hAnsi="Arial" w:cs="Arial"/>
                <w:b/>
                <w:bCs/>
                <w:color w:val="9B1768"/>
                <w:sz w:val="32"/>
                <w:szCs w:val="32"/>
                <w:lang w:val="de-CH"/>
              </w:rPr>
            </w:pPr>
            <w:r w:rsidRPr="00FA7A8D">
              <w:rPr>
                <w:rFonts w:ascii="Arial" w:hAnsi="Arial" w:cs="Arial"/>
                <w:noProof/>
                <w:color w:val="9B1768"/>
                <w:sz w:val="32"/>
                <w:szCs w:val="32"/>
                <w:lang w:val="de-CH"/>
              </w:rPr>
              <w:drawing>
                <wp:anchor distT="0" distB="0" distL="114300" distR="114300" simplePos="0" relativeHeight="251659264" behindDoc="0" locked="0" layoutInCell="1" allowOverlap="1" wp14:anchorId="4C3EDB39" wp14:editId="226CE47D">
                  <wp:simplePos x="0" y="0"/>
                  <wp:positionH relativeFrom="margin">
                    <wp:posOffset>-152653</wp:posOffset>
                  </wp:positionH>
                  <wp:positionV relativeFrom="paragraph">
                    <wp:posOffset>-58864</wp:posOffset>
                  </wp:positionV>
                  <wp:extent cx="359410" cy="359410"/>
                  <wp:effectExtent l="0" t="0" r="2540" b="2540"/>
                  <wp:wrapNone/>
                  <wp:docPr id="16" name="Grafik 16"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AC3394">
              <w:rPr>
                <w:rFonts w:ascii="Arial" w:hAnsi="Arial" w:cs="Arial"/>
                <w:b/>
                <w:bCs/>
                <w:color w:val="9B1768"/>
                <w:sz w:val="24"/>
                <w:szCs w:val="24"/>
                <w:lang w:val="fr-CH"/>
              </w:rPr>
              <w:t xml:space="preserve">       </w:t>
            </w:r>
            <w:r>
              <w:rPr>
                <w:rFonts w:ascii="Arial" w:hAnsi="Arial" w:cs="Arial"/>
                <w:b/>
                <w:bCs/>
                <w:color w:val="9B1768"/>
                <w:sz w:val="32"/>
                <w:szCs w:val="32"/>
                <w:lang w:val="de-CH"/>
              </w:rPr>
              <w:t xml:space="preserve">Mission </w:t>
            </w:r>
            <w:proofErr w:type="spellStart"/>
            <w:r>
              <w:rPr>
                <w:rFonts w:ascii="Arial" w:hAnsi="Arial" w:cs="Arial"/>
                <w:b/>
                <w:bCs/>
                <w:color w:val="9B1768"/>
                <w:sz w:val="32"/>
                <w:szCs w:val="32"/>
                <w:lang w:val="de-CH"/>
              </w:rPr>
              <w:t>pratique</w:t>
            </w:r>
            <w:proofErr w:type="spellEnd"/>
            <w:r w:rsidRPr="00FA7A8D">
              <w:rPr>
                <w:rFonts w:ascii="Arial" w:hAnsi="Arial" w:cs="Arial"/>
                <w:b/>
                <w:bCs/>
                <w:color w:val="9B1768"/>
                <w:sz w:val="32"/>
                <w:szCs w:val="32"/>
                <w:lang w:val="de-CH"/>
              </w:rPr>
              <w:t xml:space="preserve"> 6.</w:t>
            </w:r>
            <w:r>
              <w:rPr>
                <w:rFonts w:ascii="Arial" w:hAnsi="Arial" w:cs="Arial"/>
                <w:b/>
                <w:bCs/>
                <w:color w:val="9B1768"/>
                <w:sz w:val="32"/>
                <w:szCs w:val="32"/>
                <w:lang w:val="de-CH"/>
              </w:rPr>
              <w:t>2</w:t>
            </w:r>
          </w:p>
          <w:p w14:paraId="36AF63F7" w14:textId="77777777" w:rsidR="00553EAD" w:rsidRPr="00893BF2" w:rsidRDefault="00553EAD" w:rsidP="00EA6D41">
            <w:pPr>
              <w:rPr>
                <w:rFonts w:ascii="Arial" w:hAnsi="Arial" w:cs="Arial"/>
                <w:b/>
                <w:bCs/>
                <w:color w:val="004F88"/>
                <w:sz w:val="24"/>
                <w:szCs w:val="24"/>
                <w:lang w:val="de-CH"/>
              </w:rPr>
            </w:pPr>
          </w:p>
        </w:tc>
        <w:tc>
          <w:tcPr>
            <w:tcW w:w="4814" w:type="dxa"/>
          </w:tcPr>
          <w:p w14:paraId="019ADB78" w14:textId="77777777" w:rsidR="00553EAD" w:rsidRPr="006A1842" w:rsidRDefault="00553EAD"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2CE22AD0" w14:textId="77777777" w:rsidR="00553EAD" w:rsidRPr="006A1842" w:rsidRDefault="00553EAD" w:rsidP="00EA6D41">
            <w:pPr>
              <w:spacing w:before="120"/>
              <w:rPr>
                <w:rFonts w:ascii="Arial" w:hAnsi="Arial" w:cs="Arial"/>
                <w:color w:val="004F88"/>
                <w:sz w:val="20"/>
                <w:szCs w:val="20"/>
                <w:lang w:val="fr-CH"/>
              </w:rPr>
            </w:pPr>
            <w:permStart w:id="997541920" w:edGrp="everyone"/>
            <w:r w:rsidRPr="007C2C44">
              <w:rPr>
                <w:rFonts w:ascii="Arial" w:hAnsi="Arial" w:cs="Arial"/>
                <w:color w:val="000000" w:themeColor="text1"/>
                <w:sz w:val="20"/>
                <w:szCs w:val="20"/>
                <w:lang w:val="fr-CH"/>
              </w:rPr>
              <w:t>…</w:t>
            </w:r>
            <w:permEnd w:id="997541920"/>
          </w:p>
        </w:tc>
      </w:tr>
    </w:tbl>
    <w:p w14:paraId="1008509C" w14:textId="77777777" w:rsidR="00553EAD" w:rsidRPr="00570E16" w:rsidRDefault="00553EAD" w:rsidP="00553EAD">
      <w:pPr>
        <w:spacing w:before="480" w:after="120"/>
        <w:rPr>
          <w:rFonts w:ascii="Arial" w:hAnsi="Arial" w:cs="Arial"/>
          <w:color w:val="9B1768"/>
          <w:sz w:val="28"/>
          <w:szCs w:val="28"/>
          <w:lang w:val="fr-CH"/>
        </w:rPr>
      </w:pPr>
      <w:r>
        <w:rPr>
          <w:rFonts w:ascii="Arial" w:hAnsi="Arial" w:cs="Arial"/>
          <w:b/>
          <w:bCs/>
          <w:color w:val="9B1768"/>
          <w:sz w:val="28"/>
          <w:szCs w:val="28"/>
          <w:lang w:val="fr-CH"/>
        </w:rPr>
        <w:br/>
      </w:r>
      <w:r>
        <w:rPr>
          <w:rFonts w:ascii="Arial" w:hAnsi="Arial" w:cs="Arial"/>
          <w:b/>
          <w:bCs/>
          <w:color w:val="9B1768"/>
          <w:sz w:val="28"/>
          <w:szCs w:val="28"/>
          <w:lang w:val="fr-CH"/>
        </w:rPr>
        <w:br/>
      </w:r>
      <w:r w:rsidRPr="00570E16">
        <w:rPr>
          <w:rFonts w:ascii="Arial" w:hAnsi="Arial" w:cs="Arial"/>
          <w:b/>
          <w:bCs/>
          <w:color w:val="9B1768"/>
          <w:sz w:val="28"/>
          <w:szCs w:val="28"/>
          <w:lang w:val="fr-CH"/>
        </w:rPr>
        <w:t xml:space="preserve">Entretiens de </w:t>
      </w:r>
      <w:proofErr w:type="gramStart"/>
      <w:r w:rsidRPr="00570E16">
        <w:rPr>
          <w:rFonts w:ascii="Arial" w:hAnsi="Arial" w:cs="Arial"/>
          <w:b/>
          <w:bCs/>
          <w:color w:val="9B1768"/>
          <w:sz w:val="28"/>
          <w:szCs w:val="28"/>
          <w:lang w:val="fr-CH"/>
        </w:rPr>
        <w:t>vente:</w:t>
      </w:r>
      <w:proofErr w:type="gramEnd"/>
      <w:r w:rsidRPr="00570E16">
        <w:rPr>
          <w:rFonts w:ascii="Arial" w:hAnsi="Arial" w:cs="Arial"/>
          <w:b/>
          <w:bCs/>
          <w:color w:val="9B1768"/>
          <w:sz w:val="28"/>
          <w:szCs w:val="28"/>
          <w:lang w:val="fr-CH"/>
        </w:rPr>
        <w:t xml:space="preserve"> Vente complémentaire</w:t>
      </w:r>
    </w:p>
    <w:tbl>
      <w:tblPr>
        <w:tblStyle w:val="Tabellenraster"/>
        <w:tblW w:w="9642" w:type="dxa"/>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Look w:val="04A0" w:firstRow="1" w:lastRow="0" w:firstColumn="1" w:lastColumn="0" w:noHBand="0" w:noVBand="1"/>
      </w:tblPr>
      <w:tblGrid>
        <w:gridCol w:w="9642"/>
      </w:tblGrid>
      <w:tr w:rsidR="00553EAD" w:rsidRPr="0067350A" w14:paraId="3F03F1B7" w14:textId="77777777" w:rsidTr="00EA6D41">
        <w:trPr>
          <w:trHeight w:val="340"/>
        </w:trPr>
        <w:tc>
          <w:tcPr>
            <w:tcW w:w="9642" w:type="dxa"/>
            <w:shd w:val="clear" w:color="auto" w:fill="9B1768"/>
            <w:vAlign w:val="center"/>
          </w:tcPr>
          <w:p w14:paraId="2A093A07" w14:textId="77777777" w:rsidR="00553EAD" w:rsidRPr="00E54419" w:rsidRDefault="00553EAD"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a:</w:t>
            </w:r>
            <w:proofErr w:type="gramEnd"/>
            <w:r w:rsidRPr="00E54419">
              <w:rPr>
                <w:rFonts w:ascii="Arial" w:eastAsia="Arial" w:hAnsi="Arial" w:cs="Arial"/>
                <w:bCs/>
                <w:color w:val="FFFFFF" w:themeColor="background1"/>
                <w:sz w:val="16"/>
                <w:szCs w:val="16"/>
                <w:lang w:val="fr-CH"/>
              </w:rPr>
              <w:t xml:space="preserve"> Conseils aux clients et vente d’équipements optiques</w:t>
            </w:r>
          </w:p>
        </w:tc>
      </w:tr>
      <w:tr w:rsidR="00553EAD" w:rsidRPr="0067350A" w14:paraId="22F61B8D" w14:textId="77777777" w:rsidTr="00EA6D41">
        <w:trPr>
          <w:trHeight w:val="340"/>
        </w:trPr>
        <w:tc>
          <w:tcPr>
            <w:tcW w:w="9642" w:type="dxa"/>
            <w:vAlign w:val="center"/>
          </w:tcPr>
          <w:p w14:paraId="155CC4C9" w14:textId="77777777" w:rsidR="00553EAD" w:rsidRPr="00991FBA" w:rsidRDefault="00553EAD" w:rsidP="00EA6D41">
            <w:pPr>
              <w:tabs>
                <w:tab w:val="right" w:pos="737"/>
                <w:tab w:val="left" w:pos="879"/>
              </w:tabs>
              <w:spacing w:before="60" w:after="60"/>
              <w:rPr>
                <w:rFonts w:ascii="Arial" w:hAnsi="Arial" w:cs="Arial"/>
                <w:color w:val="004F88"/>
                <w:sz w:val="16"/>
                <w:szCs w:val="16"/>
                <w:lang w:val="fr-CH"/>
              </w:rPr>
            </w:pPr>
            <w:proofErr w:type="gramStart"/>
            <w:r w:rsidRPr="00991FBA">
              <w:rPr>
                <w:rFonts w:ascii="Arial" w:hAnsi="Arial" w:cs="Arial"/>
                <w:color w:val="9B1768"/>
                <w:sz w:val="16"/>
                <w:szCs w:val="16"/>
                <w:lang w:val="fr-CH"/>
              </w:rPr>
              <w:t>a</w:t>
            </w:r>
            <w:proofErr w:type="gramEnd"/>
            <w:r w:rsidRPr="00991FBA">
              <w:rPr>
                <w:rFonts w:ascii="Arial" w:hAnsi="Arial" w:cs="Arial"/>
                <w:color w:val="9B1768"/>
                <w:sz w:val="16"/>
                <w:szCs w:val="16"/>
                <w:lang w:val="fr-CH"/>
              </w:rPr>
              <w:t xml:space="preserve">3: </w:t>
            </w:r>
            <w:r w:rsidRPr="00991FBA">
              <w:rPr>
                <w:rFonts w:ascii="Arial" w:hAnsi="Arial" w:cs="Arial"/>
                <w:color w:val="9B1768"/>
                <w:sz w:val="16"/>
                <w:szCs w:val="16"/>
                <w:lang w:val="fr-CH"/>
              </w:rPr>
              <w:tab/>
              <w:t>Conseiller les clientes et clients pour le choix d’équipements optiques</w:t>
            </w:r>
          </w:p>
        </w:tc>
      </w:tr>
      <w:tr w:rsidR="00553EAD" w:rsidRPr="0067350A" w14:paraId="277F9D0F" w14:textId="77777777" w:rsidTr="00EA6D41">
        <w:trPr>
          <w:trHeight w:hRule="exact" w:val="1814"/>
        </w:trPr>
        <w:tc>
          <w:tcPr>
            <w:tcW w:w="9642" w:type="dxa"/>
            <w:shd w:val="clear" w:color="auto" w:fill="9B1768"/>
          </w:tcPr>
          <w:p w14:paraId="568BC378" w14:textId="77777777" w:rsidR="00553EAD" w:rsidRPr="006F7F68" w:rsidRDefault="00553EAD" w:rsidP="00EA6D41">
            <w:pPr>
              <w:spacing w:before="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4AD6A4DD" w14:textId="77777777" w:rsidR="00553EAD" w:rsidRPr="006F7F68" w:rsidRDefault="00553EAD" w:rsidP="00EA6D41">
            <w:pPr>
              <w:spacing w:before="120" w:after="120" w:line="264" w:lineRule="auto"/>
              <w:rPr>
                <w:rFonts w:ascii="Arial" w:hAnsi="Arial" w:cs="Arial"/>
                <w:b/>
                <w:bCs/>
                <w:color w:val="FFFFFF" w:themeColor="background1"/>
                <w:sz w:val="20"/>
                <w:szCs w:val="20"/>
                <w:lang w:val="fr-CH"/>
              </w:rPr>
            </w:pPr>
            <w:r w:rsidRPr="00911EB4">
              <w:rPr>
                <w:rFonts w:ascii="Arial" w:hAnsi="Arial" w:cs="Arial"/>
                <w:color w:val="FFFFFF" w:themeColor="background1"/>
                <w:sz w:val="20"/>
                <w:szCs w:val="20"/>
                <w:lang w:val="fr-CH"/>
              </w:rPr>
              <w:t xml:space="preserve">La personne en formation détermine le profil visuel et procède à une analyse des besoins ainsi qu’à une argumentation sur les avantages. Ce faisant, elle explique au client l’ordonnance pour des lunettes, cite les avantages et les inconvénients des différents matériaux de verres et de montures, recueille toutes les données nécessaires concernant le centrage </w:t>
            </w:r>
            <w:r>
              <w:rPr>
                <w:rFonts w:ascii="Arial" w:hAnsi="Arial" w:cs="Arial"/>
                <w:color w:val="FFFFFF" w:themeColor="background1"/>
                <w:sz w:val="20"/>
                <w:szCs w:val="20"/>
                <w:lang w:val="fr-CH"/>
              </w:rPr>
              <w:t xml:space="preserve">et </w:t>
            </w:r>
            <w:r w:rsidRPr="00911EB4">
              <w:rPr>
                <w:rFonts w:ascii="Arial" w:hAnsi="Arial" w:cs="Arial"/>
                <w:color w:val="FFFFFF" w:themeColor="background1"/>
                <w:sz w:val="20"/>
                <w:szCs w:val="20"/>
                <w:lang w:val="fr-CH"/>
              </w:rPr>
              <w:t>le client. Enfin, elle vend au client des lunettes adaptées à ses besoins et lui propose des produits complémentaires.</w:t>
            </w:r>
          </w:p>
        </w:tc>
      </w:tr>
      <w:tr w:rsidR="00553EAD" w:rsidRPr="0067350A" w14:paraId="1ED4B638" w14:textId="77777777" w:rsidTr="00EA6D41">
        <w:trPr>
          <w:trHeight w:hRule="exact" w:val="2041"/>
        </w:trPr>
        <w:tc>
          <w:tcPr>
            <w:tcW w:w="9642" w:type="dxa"/>
            <w:shd w:val="clear" w:color="auto" w:fill="F2F2F2" w:themeFill="background1" w:themeFillShade="F2"/>
          </w:tcPr>
          <w:p w14:paraId="65B91C11" w14:textId="77777777" w:rsidR="00553EAD" w:rsidRPr="001E1F43" w:rsidRDefault="00553EAD" w:rsidP="00EA6D41">
            <w:pPr>
              <w:spacing w:before="120" w:line="264" w:lineRule="auto"/>
              <w:rPr>
                <w:rFonts w:ascii="Arial" w:hAnsi="Arial" w:cs="Arial"/>
                <w:b/>
                <w:bCs/>
                <w:color w:val="9B1768"/>
                <w:sz w:val="20"/>
                <w:szCs w:val="20"/>
                <w:lang w:val="de-CH"/>
              </w:rPr>
            </w:pPr>
            <w:r>
              <w:rPr>
                <w:rFonts w:ascii="Arial" w:hAnsi="Arial" w:cs="Arial"/>
                <w:b/>
                <w:bCs/>
                <w:color w:val="9B1768"/>
                <w:sz w:val="20"/>
                <w:szCs w:val="20"/>
                <w:lang w:val="de-CH"/>
              </w:rPr>
              <w:t xml:space="preserve">Mission </w:t>
            </w:r>
            <w:proofErr w:type="spellStart"/>
            <w:r>
              <w:rPr>
                <w:rFonts w:ascii="Arial" w:hAnsi="Arial" w:cs="Arial"/>
                <w:b/>
                <w:bCs/>
                <w:color w:val="9B1768"/>
                <w:sz w:val="20"/>
                <w:szCs w:val="20"/>
                <w:lang w:val="de-CH"/>
              </w:rPr>
              <w:t>pratique</w:t>
            </w:r>
            <w:proofErr w:type="spellEnd"/>
          </w:p>
          <w:p w14:paraId="0976AD4B" w14:textId="77777777" w:rsidR="00553EAD" w:rsidRPr="006F7F68" w:rsidRDefault="00553EAD" w:rsidP="00EA6D41">
            <w:pPr>
              <w:pStyle w:val="Listenabsatz"/>
              <w:numPr>
                <w:ilvl w:val="0"/>
                <w:numId w:val="39"/>
              </w:numPr>
              <w:spacing w:before="60" w:after="60"/>
              <w:ind w:left="306" w:hanging="284"/>
              <w:rPr>
                <w:rFonts w:ascii="Arial" w:hAnsi="Arial" w:cs="Arial"/>
                <w:color w:val="000000" w:themeColor="text1"/>
                <w:sz w:val="20"/>
                <w:szCs w:val="20"/>
                <w:lang w:val="fr-CH"/>
              </w:rPr>
            </w:pPr>
            <w:r w:rsidRPr="006F7F68">
              <w:rPr>
                <w:rFonts w:ascii="Arial" w:hAnsi="Arial" w:cs="Arial"/>
                <w:color w:val="000000" w:themeColor="text1"/>
                <w:sz w:val="20"/>
                <w:szCs w:val="20"/>
                <w:lang w:val="fr-CH"/>
              </w:rPr>
              <w:t xml:space="preserve">Documentez, à l'aide d'un exemple de client, un entretien de vente complet, y compris la vente </w:t>
            </w:r>
            <w:r>
              <w:rPr>
                <w:rFonts w:ascii="Arial" w:hAnsi="Arial" w:cs="Arial"/>
                <w:color w:val="000000" w:themeColor="text1"/>
                <w:sz w:val="20"/>
                <w:szCs w:val="20"/>
                <w:lang w:val="fr-CH"/>
              </w:rPr>
              <w:t>complémentaire</w:t>
            </w:r>
            <w:r w:rsidRPr="006F7F68">
              <w:rPr>
                <w:rFonts w:ascii="Arial" w:hAnsi="Arial" w:cs="Arial"/>
                <w:color w:val="000000" w:themeColor="text1"/>
                <w:sz w:val="20"/>
                <w:szCs w:val="20"/>
                <w:lang w:val="fr-CH"/>
              </w:rPr>
              <w:t xml:space="preserve">. </w:t>
            </w:r>
          </w:p>
          <w:p w14:paraId="28E2C60D" w14:textId="77777777" w:rsidR="00553EAD" w:rsidRPr="006F7F68" w:rsidRDefault="00553EAD" w:rsidP="00EA6D41">
            <w:pPr>
              <w:pStyle w:val="Listenabsatz"/>
              <w:numPr>
                <w:ilvl w:val="0"/>
                <w:numId w:val="39"/>
              </w:numPr>
              <w:spacing w:before="60" w:after="60"/>
              <w:ind w:left="306" w:hanging="284"/>
              <w:rPr>
                <w:rFonts w:ascii="Arial" w:hAnsi="Arial" w:cs="Arial"/>
                <w:color w:val="000000" w:themeColor="text1"/>
                <w:sz w:val="20"/>
                <w:szCs w:val="20"/>
                <w:lang w:val="fr-CH"/>
              </w:rPr>
            </w:pPr>
            <w:r w:rsidRPr="006F7F68">
              <w:rPr>
                <w:rFonts w:ascii="Arial" w:hAnsi="Arial" w:cs="Arial"/>
                <w:color w:val="000000" w:themeColor="text1"/>
                <w:sz w:val="20"/>
                <w:szCs w:val="20"/>
                <w:lang w:val="fr-CH"/>
              </w:rPr>
              <w:t xml:space="preserve">Présentez toutes les étapes de la vente, de l'accueil du client </w:t>
            </w:r>
            <w:r>
              <w:rPr>
                <w:rFonts w:ascii="Arial" w:hAnsi="Arial" w:cs="Arial"/>
                <w:color w:val="000000" w:themeColor="text1"/>
                <w:sz w:val="20"/>
                <w:szCs w:val="20"/>
                <w:lang w:val="fr-CH"/>
              </w:rPr>
              <w:t>à la livraison</w:t>
            </w:r>
            <w:r w:rsidRPr="006F7F68">
              <w:rPr>
                <w:rFonts w:ascii="Arial" w:hAnsi="Arial" w:cs="Arial"/>
                <w:color w:val="000000" w:themeColor="text1"/>
                <w:sz w:val="20"/>
                <w:szCs w:val="20"/>
                <w:lang w:val="fr-CH"/>
              </w:rPr>
              <w:t xml:space="preserve"> des lunettes.</w:t>
            </w:r>
          </w:p>
        </w:tc>
      </w:tr>
    </w:tbl>
    <w:p w14:paraId="615F3F7C" w14:textId="77777777" w:rsidR="00553EAD" w:rsidRPr="00AA7118" w:rsidRDefault="00553EAD" w:rsidP="00553EAD">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553EAD" w:rsidRPr="0067350A" w14:paraId="7C9FC2DB"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1E135A48" w14:textId="77777777" w:rsidR="00553EAD" w:rsidRPr="000312A4" w:rsidRDefault="00553EAD"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677B34A6" w14:textId="77777777" w:rsidR="00553EAD" w:rsidRPr="000312A4" w:rsidRDefault="00553EAD" w:rsidP="00EA6D41">
            <w:pPr>
              <w:spacing w:before="60" w:after="60"/>
              <w:rPr>
                <w:rFonts w:ascii="Arial" w:hAnsi="Arial" w:cs="Arial"/>
                <w:color w:val="000000" w:themeColor="text1"/>
                <w:sz w:val="20"/>
                <w:szCs w:val="20"/>
                <w:lang w:val="fr-CH"/>
              </w:rPr>
            </w:pPr>
            <w:permStart w:id="1533030114" w:edGrp="everyone"/>
            <w:r w:rsidRPr="00B65262">
              <w:rPr>
                <w:rFonts w:ascii="Arial" w:hAnsi="Arial" w:cs="Arial"/>
                <w:b/>
                <w:bCs/>
                <w:color w:val="000000" w:themeColor="text1"/>
                <w:sz w:val="24"/>
                <w:szCs w:val="24"/>
                <w:lang w:val="fr-CH"/>
              </w:rPr>
              <w:t>…</w:t>
            </w:r>
            <w:permEnd w:id="1533030114"/>
          </w:p>
        </w:tc>
      </w:tr>
      <w:tr w:rsidR="00553EAD" w:rsidRPr="00FC0C7E" w14:paraId="504AB759"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180343BF" w14:textId="77777777" w:rsidR="00553EAD" w:rsidRPr="000A65A7" w:rsidRDefault="00553EAD"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553EAD" w:rsidRPr="009B4F74" w14:paraId="6B26996A" w14:textId="77777777" w:rsidTr="00EA6D41">
        <w:trPr>
          <w:trHeight w:val="1134"/>
        </w:trPr>
        <w:tc>
          <w:tcPr>
            <w:tcW w:w="9639" w:type="dxa"/>
            <w:gridSpan w:val="3"/>
            <w:tcBorders>
              <w:left w:val="single" w:sz="4" w:space="0" w:color="000000" w:themeColor="text1"/>
              <w:right w:val="single" w:sz="4" w:space="0" w:color="000000" w:themeColor="text1"/>
            </w:tcBorders>
          </w:tcPr>
          <w:p w14:paraId="5D68BDAD" w14:textId="77777777" w:rsidR="00553EAD" w:rsidRPr="001C47CC" w:rsidRDefault="00553EAD"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164188B7" w14:textId="77777777" w:rsidR="00553EAD" w:rsidRPr="00C75F32" w:rsidRDefault="00553EAD" w:rsidP="00EA6D41">
            <w:pPr>
              <w:spacing w:before="120" w:after="60"/>
              <w:ind w:left="14"/>
              <w:rPr>
                <w:rFonts w:ascii="Arial" w:hAnsi="Arial" w:cs="Arial"/>
                <w:color w:val="000000" w:themeColor="text1"/>
                <w:sz w:val="20"/>
                <w:szCs w:val="20"/>
                <w:lang w:val="fr-FR"/>
              </w:rPr>
            </w:pPr>
            <w:permStart w:id="1520387261" w:edGrp="everyone"/>
            <w:r>
              <w:rPr>
                <w:rFonts w:ascii="Arial" w:hAnsi="Arial" w:cs="Arial"/>
                <w:b/>
                <w:bCs/>
                <w:color w:val="000000" w:themeColor="text1"/>
                <w:sz w:val="24"/>
                <w:szCs w:val="24"/>
                <w:lang w:val="de-CH"/>
              </w:rPr>
              <w:t>…</w:t>
            </w:r>
            <w:permEnd w:id="1520387261"/>
          </w:p>
        </w:tc>
      </w:tr>
      <w:tr w:rsidR="00553EAD" w:rsidRPr="009B4F74" w14:paraId="138C2A81" w14:textId="77777777" w:rsidTr="00EA6D41">
        <w:trPr>
          <w:trHeight w:val="1134"/>
        </w:trPr>
        <w:tc>
          <w:tcPr>
            <w:tcW w:w="9639" w:type="dxa"/>
            <w:gridSpan w:val="3"/>
            <w:tcBorders>
              <w:left w:val="single" w:sz="4" w:space="0" w:color="000000" w:themeColor="text1"/>
              <w:right w:val="single" w:sz="4" w:space="0" w:color="000000" w:themeColor="text1"/>
            </w:tcBorders>
          </w:tcPr>
          <w:p w14:paraId="42D8558B" w14:textId="77777777" w:rsidR="00553EAD" w:rsidRPr="001C47CC" w:rsidRDefault="00553EAD"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00568DD7" w14:textId="77777777" w:rsidR="00553EAD" w:rsidRPr="001C47CC" w:rsidRDefault="00553EAD" w:rsidP="00EA6D41">
            <w:pPr>
              <w:spacing w:before="60" w:after="60"/>
              <w:rPr>
                <w:rFonts w:ascii="Arial" w:hAnsi="Arial" w:cs="Arial"/>
                <w:color w:val="000000" w:themeColor="text1"/>
                <w:sz w:val="20"/>
                <w:szCs w:val="20"/>
                <w:lang w:val="fr-CH"/>
              </w:rPr>
            </w:pPr>
            <w:permStart w:id="1307532172" w:edGrp="everyone"/>
            <w:r>
              <w:rPr>
                <w:rFonts w:ascii="Arial" w:hAnsi="Arial" w:cs="Arial"/>
                <w:b/>
                <w:bCs/>
                <w:color w:val="000000" w:themeColor="text1"/>
                <w:sz w:val="24"/>
                <w:szCs w:val="24"/>
                <w:lang w:val="de-CH"/>
              </w:rPr>
              <w:t>…</w:t>
            </w:r>
            <w:permEnd w:id="1307532172"/>
          </w:p>
        </w:tc>
      </w:tr>
      <w:tr w:rsidR="00553EAD" w:rsidRPr="009B4F74" w14:paraId="5E0149BB" w14:textId="77777777" w:rsidTr="00EA6D41">
        <w:trPr>
          <w:trHeight w:val="1134"/>
        </w:trPr>
        <w:tc>
          <w:tcPr>
            <w:tcW w:w="9639" w:type="dxa"/>
            <w:gridSpan w:val="3"/>
            <w:tcBorders>
              <w:left w:val="single" w:sz="4" w:space="0" w:color="000000" w:themeColor="text1"/>
              <w:right w:val="single" w:sz="4" w:space="0" w:color="000000" w:themeColor="text1"/>
            </w:tcBorders>
          </w:tcPr>
          <w:p w14:paraId="03474F97" w14:textId="77777777" w:rsidR="00553EAD" w:rsidRPr="001C47CC" w:rsidRDefault="00553EAD"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61C50297" w14:textId="77777777" w:rsidR="00553EAD" w:rsidRPr="00C75F32" w:rsidRDefault="00553EAD" w:rsidP="00EA6D41">
            <w:pPr>
              <w:spacing w:before="60" w:after="60"/>
              <w:rPr>
                <w:rFonts w:ascii="Arial" w:hAnsi="Arial" w:cs="Arial"/>
                <w:color w:val="000000" w:themeColor="text1"/>
                <w:sz w:val="20"/>
                <w:szCs w:val="20"/>
                <w:lang w:val="fr-CH"/>
              </w:rPr>
            </w:pPr>
            <w:permStart w:id="1407781216" w:edGrp="everyone"/>
            <w:r>
              <w:rPr>
                <w:rFonts w:ascii="Arial" w:hAnsi="Arial" w:cs="Arial"/>
                <w:b/>
                <w:bCs/>
                <w:color w:val="000000" w:themeColor="text1"/>
                <w:sz w:val="24"/>
                <w:szCs w:val="24"/>
                <w:lang w:val="de-CH"/>
              </w:rPr>
              <w:t>…</w:t>
            </w:r>
            <w:permEnd w:id="1407781216"/>
          </w:p>
        </w:tc>
      </w:tr>
      <w:tr w:rsidR="00553EAD" w:rsidRPr="009B4F74" w14:paraId="3C07DF0F"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72767D0C" w14:textId="77777777" w:rsidR="00553EAD" w:rsidRPr="00C75F32" w:rsidRDefault="00553EAD"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46A827B3" w14:textId="77777777" w:rsidR="00553EAD" w:rsidRPr="00C75F32" w:rsidRDefault="00553EAD" w:rsidP="00EA6D41">
            <w:pPr>
              <w:spacing w:before="60" w:after="60"/>
              <w:rPr>
                <w:rFonts w:ascii="Arial" w:hAnsi="Arial" w:cs="Arial"/>
                <w:color w:val="000000" w:themeColor="text1"/>
                <w:sz w:val="20"/>
                <w:szCs w:val="20"/>
                <w:lang w:val="fr-CH"/>
              </w:rPr>
            </w:pPr>
          </w:p>
        </w:tc>
      </w:tr>
      <w:tr w:rsidR="00553EAD" w:rsidRPr="00FC0C7E" w14:paraId="01A6A05E"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150524E8" w14:textId="77777777" w:rsidR="00553EAD" w:rsidRPr="00F7388D" w:rsidRDefault="00553EAD"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0165A5B0" w14:textId="77777777" w:rsidR="00553EAD" w:rsidRPr="00055C56" w:rsidRDefault="00553EAD" w:rsidP="00EA6D41">
            <w:pPr>
              <w:spacing w:before="60" w:after="60"/>
              <w:rPr>
                <w:rFonts w:ascii="Arial" w:hAnsi="Arial" w:cs="Arial"/>
                <w:sz w:val="20"/>
                <w:szCs w:val="20"/>
                <w:lang w:val="de-CH"/>
              </w:rPr>
            </w:pPr>
            <w:permStart w:id="1250515134" w:edGrp="everyone"/>
            <w:r>
              <w:rPr>
                <w:rFonts w:ascii="Arial" w:hAnsi="Arial" w:cs="Arial"/>
                <w:b/>
                <w:bCs/>
                <w:color w:val="000000" w:themeColor="text1"/>
                <w:sz w:val="24"/>
                <w:szCs w:val="24"/>
                <w:lang w:val="de-CH"/>
              </w:rPr>
              <w:t>…</w:t>
            </w:r>
            <w:permEnd w:id="1250515134"/>
          </w:p>
        </w:tc>
        <w:tc>
          <w:tcPr>
            <w:tcW w:w="5252" w:type="dxa"/>
            <w:tcBorders>
              <w:right w:val="single" w:sz="4" w:space="0" w:color="000000" w:themeColor="text1"/>
            </w:tcBorders>
            <w:vAlign w:val="center"/>
          </w:tcPr>
          <w:p w14:paraId="3391F667" w14:textId="77777777" w:rsidR="00553EAD" w:rsidRDefault="00553EAD" w:rsidP="00EA6D41">
            <w:pPr>
              <w:spacing w:before="60" w:after="60"/>
              <w:rPr>
                <w:rFonts w:ascii="Arial" w:hAnsi="Arial" w:cs="Arial"/>
                <w:color w:val="000000" w:themeColor="text1"/>
                <w:sz w:val="20"/>
                <w:szCs w:val="20"/>
                <w:lang w:val="de-CH"/>
              </w:rPr>
            </w:pPr>
            <w:permStart w:id="1190212602" w:edGrp="everyone"/>
            <w:r>
              <w:rPr>
                <w:rFonts w:ascii="Arial" w:hAnsi="Arial" w:cs="Arial"/>
                <w:b/>
                <w:bCs/>
                <w:color w:val="000000" w:themeColor="text1"/>
                <w:sz w:val="24"/>
                <w:szCs w:val="24"/>
                <w:lang w:val="de-CH"/>
              </w:rPr>
              <w:t>…</w:t>
            </w:r>
            <w:permEnd w:id="1190212602"/>
          </w:p>
        </w:tc>
      </w:tr>
      <w:tr w:rsidR="00553EAD" w:rsidRPr="00FC0C7E" w14:paraId="1A1C56E9"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7062F80C" w14:textId="77777777" w:rsidR="00553EAD" w:rsidRPr="00F7388D" w:rsidRDefault="00553EAD"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1FD2C7E8" w14:textId="77777777" w:rsidR="00553EAD" w:rsidRPr="00AA52AB" w:rsidRDefault="00553EAD" w:rsidP="00EA6D41">
            <w:pPr>
              <w:spacing w:before="60" w:after="60"/>
              <w:rPr>
                <w:rFonts w:ascii="Arial" w:hAnsi="Arial" w:cs="Arial"/>
                <w:color w:val="000000" w:themeColor="text1"/>
                <w:sz w:val="20"/>
                <w:szCs w:val="20"/>
                <w:lang w:val="de-CH"/>
              </w:rPr>
            </w:pPr>
            <w:permStart w:id="67192379" w:edGrp="everyone"/>
            <w:r>
              <w:rPr>
                <w:rFonts w:ascii="Arial" w:hAnsi="Arial" w:cs="Arial"/>
                <w:b/>
                <w:bCs/>
                <w:color w:val="000000" w:themeColor="text1"/>
                <w:sz w:val="24"/>
                <w:szCs w:val="24"/>
                <w:lang w:val="de-CH"/>
              </w:rPr>
              <w:t>…</w:t>
            </w:r>
            <w:permEnd w:id="67192379"/>
          </w:p>
        </w:tc>
        <w:tc>
          <w:tcPr>
            <w:tcW w:w="5252" w:type="dxa"/>
            <w:tcBorders>
              <w:right w:val="single" w:sz="4" w:space="0" w:color="000000" w:themeColor="text1"/>
            </w:tcBorders>
            <w:vAlign w:val="center"/>
          </w:tcPr>
          <w:p w14:paraId="744BC6F3" w14:textId="77777777" w:rsidR="00553EAD" w:rsidRPr="00AA52AB" w:rsidRDefault="00553EAD" w:rsidP="00EA6D41">
            <w:pPr>
              <w:rPr>
                <w:rFonts w:ascii="Arial" w:hAnsi="Arial" w:cs="Arial"/>
                <w:sz w:val="20"/>
                <w:szCs w:val="20"/>
                <w:lang w:val="de-CH"/>
              </w:rPr>
            </w:pPr>
            <w:permStart w:id="1192974129" w:edGrp="everyone"/>
            <w:r>
              <w:rPr>
                <w:rFonts w:ascii="Arial" w:hAnsi="Arial" w:cs="Arial"/>
                <w:b/>
                <w:bCs/>
                <w:color w:val="000000" w:themeColor="text1"/>
                <w:sz w:val="24"/>
                <w:szCs w:val="24"/>
                <w:lang w:val="de-CH"/>
              </w:rPr>
              <w:t>…</w:t>
            </w:r>
            <w:permEnd w:id="1192974129"/>
          </w:p>
        </w:tc>
      </w:tr>
    </w:tbl>
    <w:p w14:paraId="2CFED3DA" w14:textId="77777777" w:rsidR="001E3FCA" w:rsidRPr="007C1EA6" w:rsidRDefault="001E3FCA" w:rsidP="007C1EA6">
      <w:permStart w:id="1578062955" w:edGrp="everyone"/>
      <w:permEnd w:id="1578062955"/>
    </w:p>
    <w:sectPr w:rsidR="001E3FCA" w:rsidRPr="007C1EA6" w:rsidSect="009E56CB">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EC76E" w14:textId="77777777" w:rsidR="00B41E90" w:rsidRDefault="00B41E90">
      <w:pPr>
        <w:spacing w:after="0" w:line="240" w:lineRule="auto"/>
      </w:pPr>
      <w:r>
        <w:separator/>
      </w:r>
    </w:p>
  </w:endnote>
  <w:endnote w:type="continuationSeparator" w:id="0">
    <w:p w14:paraId="5C544CCD" w14:textId="77777777" w:rsidR="00B41E90" w:rsidRDefault="00B41E90">
      <w:pPr>
        <w:spacing w:after="0" w:line="240" w:lineRule="auto"/>
      </w:pPr>
      <w:r>
        <w:continuationSeparator/>
      </w:r>
    </w:p>
  </w:endnote>
  <w:endnote w:type="continuationNotice" w:id="1">
    <w:p w14:paraId="645C9143" w14:textId="77777777" w:rsidR="00B41E90" w:rsidRDefault="00B41E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36996" w14:textId="77777777" w:rsidR="00095F76" w:rsidRDefault="00095F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5919D303"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095F76">
      <w:rPr>
        <w:rFonts w:ascii="Arial" w:hAnsi="Arial" w:cs="Arial"/>
        <w:b/>
        <w:bCs/>
        <w:sz w:val="18"/>
        <w:szCs w:val="18"/>
        <w:lang w:val="fr-CH"/>
      </w:rPr>
      <w:t>3</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095F76">
      <w:rPr>
        <w:rFonts w:ascii="Arial" w:hAnsi="Arial" w:cs="Arial"/>
        <w:b/>
        <w:bCs/>
        <w:sz w:val="18"/>
        <w:szCs w:val="18"/>
        <w:lang w:val="fr-CH"/>
      </w:rPr>
      <w:t>6</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BE21" w14:textId="77777777" w:rsidR="00095F76" w:rsidRDefault="00095F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7229A" w14:textId="77777777" w:rsidR="00B41E90" w:rsidRDefault="00B41E90">
      <w:pPr>
        <w:spacing w:after="0" w:line="240" w:lineRule="auto"/>
      </w:pPr>
      <w:r>
        <w:separator/>
      </w:r>
    </w:p>
  </w:footnote>
  <w:footnote w:type="continuationSeparator" w:id="0">
    <w:p w14:paraId="4BCB3D21" w14:textId="77777777" w:rsidR="00B41E90" w:rsidRDefault="00B41E90">
      <w:pPr>
        <w:spacing w:after="0" w:line="240" w:lineRule="auto"/>
      </w:pPr>
      <w:r>
        <w:continuationSeparator/>
      </w:r>
    </w:p>
  </w:footnote>
  <w:footnote w:type="continuationNotice" w:id="1">
    <w:p w14:paraId="285B23EE" w14:textId="77777777" w:rsidR="00B41E90" w:rsidRDefault="00B41E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7F6" w14:textId="77777777" w:rsidR="00095F76" w:rsidRDefault="00095F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AF01" w14:textId="77777777" w:rsidR="00095F76" w:rsidRDefault="00095F76">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oKko4baafSBVLHBrp/dJW6Kh7lt70vNdVvxCc+LTcxgMEIXdrbVjCAPen3lq7dslFk1AVCSprr3tdelqO+0dw==" w:salt="oIn7ZQGgdS08HFSJztQQr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5F76"/>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63C8D"/>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EA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C6316"/>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2AA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1E90"/>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500"/>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3EAD"/>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3.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4.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1073</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2023-03-02T15:33:00Z</dcterms:created>
  <dcterms:modified xsi:type="dcterms:W3CDTF">2023-03-02T15:33:00Z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